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4C63" w:rsidRPr="0032696B" w:rsidRDefault="008D4C63" w:rsidP="00091A13">
      <w:pPr>
        <w:pStyle w:val="Standard"/>
        <w:jc w:val="both"/>
        <w:rPr>
          <w:rFonts w:ascii="Georgia" w:hAnsi="Georgia"/>
          <w:b/>
          <w:strike/>
          <w:sz w:val="16"/>
          <w:szCs w:val="16"/>
          <w:vertAlign w:val="subscript"/>
        </w:rPr>
      </w:pPr>
    </w:p>
    <w:p w:rsidR="00F73285" w:rsidRDefault="00F73285" w:rsidP="00BA6772">
      <w:pPr>
        <w:rPr>
          <w:rFonts w:ascii="Georgia" w:hAnsi="Georgia"/>
          <w:b/>
          <w:sz w:val="28"/>
        </w:rPr>
      </w:pPr>
      <w:r>
        <w:rPr>
          <w:rFonts w:ascii="Georgia" w:hAnsi="Georgia"/>
          <w:b/>
          <w:sz w:val="28"/>
        </w:rPr>
        <w:t>“Hablar del mundo del vino es hablar de Marca España”</w:t>
      </w:r>
    </w:p>
    <w:p w:rsidR="00BA6772" w:rsidRPr="006A47B6" w:rsidRDefault="00BA6772" w:rsidP="00BA6772">
      <w:pPr>
        <w:rPr>
          <w:rFonts w:ascii="Georgia" w:hAnsi="Georgia"/>
          <w:b/>
          <w:sz w:val="28"/>
        </w:rPr>
      </w:pPr>
    </w:p>
    <w:p w:rsidR="00F73285" w:rsidRDefault="00F73285" w:rsidP="00BA6772">
      <w:pPr>
        <w:rPr>
          <w:rFonts w:ascii="Georgia" w:hAnsi="Georgia"/>
          <w:b/>
        </w:rPr>
      </w:pPr>
      <w:r>
        <w:rPr>
          <w:rFonts w:ascii="Georgia" w:hAnsi="Georgia"/>
          <w:b/>
        </w:rPr>
        <w:t>El Alto Comisionado del Gobierno par</w:t>
      </w:r>
      <w:r w:rsidR="00B45D98">
        <w:rPr>
          <w:rFonts w:ascii="Georgia" w:hAnsi="Georgia"/>
          <w:b/>
        </w:rPr>
        <w:t>a este tema, Carlos Espinosa de</w:t>
      </w:r>
      <w:r>
        <w:rPr>
          <w:rFonts w:ascii="Georgia" w:hAnsi="Georgia"/>
          <w:b/>
        </w:rPr>
        <w:t xml:space="preserve"> los Monteros, ha participado en una conferencia en FENAVIN 2017</w:t>
      </w:r>
    </w:p>
    <w:p w:rsidR="00F73285" w:rsidRDefault="00F73285" w:rsidP="00BA6772">
      <w:pPr>
        <w:rPr>
          <w:rFonts w:ascii="Georgia" w:hAnsi="Georgia"/>
          <w:b/>
        </w:rPr>
      </w:pPr>
    </w:p>
    <w:p w:rsidR="00BA6772" w:rsidRDefault="00F73285" w:rsidP="00F73285">
      <w:pPr>
        <w:jc w:val="both"/>
        <w:rPr>
          <w:rFonts w:ascii="Georgia" w:hAnsi="Georgia"/>
        </w:rPr>
      </w:pPr>
      <w:r>
        <w:rPr>
          <w:rFonts w:ascii="Georgia" w:hAnsi="Georgia"/>
          <w:b/>
        </w:rPr>
        <w:t xml:space="preserve">Ciudad Real, 9-5-2017-. </w:t>
      </w:r>
      <w:r>
        <w:rPr>
          <w:rFonts w:ascii="Georgia" w:hAnsi="Georgia"/>
        </w:rPr>
        <w:t xml:space="preserve">“Hablar del mundo del vino es hablar de Marca España”, así de contundente lo ha expresado hoy el Alto Comisionado del Gobierno para la Marca España, Carlos Espinosa de los Monteros, que ha participado esta tarde en una conferencia en FENAVIN 2017. Espinosa ha recalcado que el vino y la marca España tienen cosas en común, como son la convivencia de la tradición con la modernidad, el aportar una imagen sólida y solidaria, mostrar diversidad y lo más difícil, ser fiables. </w:t>
      </w:r>
    </w:p>
    <w:p w:rsidR="00F73285" w:rsidRDefault="00F73285" w:rsidP="00F73285">
      <w:pPr>
        <w:jc w:val="both"/>
        <w:rPr>
          <w:rFonts w:ascii="Georgia" w:hAnsi="Georgia"/>
        </w:rPr>
      </w:pPr>
    </w:p>
    <w:p w:rsidR="00F73285" w:rsidRDefault="00F73285" w:rsidP="00F73285">
      <w:pPr>
        <w:jc w:val="both"/>
        <w:rPr>
          <w:rFonts w:ascii="Georgia" w:hAnsi="Georgia"/>
        </w:rPr>
      </w:pPr>
      <w:r>
        <w:rPr>
          <w:rFonts w:ascii="Georgia" w:hAnsi="Georgia"/>
        </w:rPr>
        <w:t>Espinosa ha recordado que en todas las encuestas que se realizan</w:t>
      </w:r>
      <w:r w:rsidR="00B45D98">
        <w:rPr>
          <w:rFonts w:ascii="Georgia" w:hAnsi="Georgia"/>
        </w:rPr>
        <w:t>,</w:t>
      </w:r>
      <w:r>
        <w:rPr>
          <w:rFonts w:ascii="Georgia" w:hAnsi="Georgia"/>
        </w:rPr>
        <w:t xml:space="preserve"> lo que más envidian los extranjeros es el estilo de vida español, en el que el vino, como parte de su dieta, forma parte fundamental</w:t>
      </w:r>
      <w:r w:rsidR="00170BA5">
        <w:rPr>
          <w:rFonts w:ascii="Georgia" w:hAnsi="Georgia"/>
        </w:rPr>
        <w:t>. Respecto a los retos de futuro del sector el comisionado ha hablado de valorizar nuestro vino en el exterior para que sus precios alcancen a los de competidores directos como Italia o Francia.</w:t>
      </w:r>
    </w:p>
    <w:p w:rsidR="00170BA5" w:rsidRDefault="00170BA5" w:rsidP="00F73285">
      <w:pPr>
        <w:jc w:val="both"/>
        <w:rPr>
          <w:rFonts w:ascii="Georgia" w:hAnsi="Georgia"/>
        </w:rPr>
      </w:pPr>
    </w:p>
    <w:p w:rsidR="00170BA5" w:rsidRDefault="00170BA5" w:rsidP="00F73285">
      <w:pPr>
        <w:jc w:val="both"/>
        <w:rPr>
          <w:rFonts w:ascii="Georgia" w:hAnsi="Georgia"/>
        </w:rPr>
      </w:pPr>
      <w:r>
        <w:rPr>
          <w:rFonts w:ascii="Georgia" w:hAnsi="Georgia"/>
        </w:rPr>
        <w:t>A continuación ha intervenido Iván Llanza, director de comunicación del grupo Osborne, quien ha hecho un recorrido del mítico toro de Osborne, que</w:t>
      </w:r>
      <w:r w:rsidR="007009B1">
        <w:rPr>
          <w:rFonts w:ascii="Georgia" w:hAnsi="Georgia"/>
        </w:rPr>
        <w:t xml:space="preserve"> en sus 60 años de historia</w:t>
      </w:r>
      <w:r>
        <w:rPr>
          <w:rFonts w:ascii="Georgia" w:hAnsi="Georgia"/>
        </w:rPr>
        <w:t xml:space="preserve"> ha conseguido convertirse en el escudo oficioso del país. E</w:t>
      </w:r>
      <w:r w:rsidR="007009B1">
        <w:rPr>
          <w:rFonts w:ascii="Georgia" w:hAnsi="Georgia"/>
        </w:rPr>
        <w:t>sta bodega familiar de 244 años comercializa sus productos en 50 países y su toro se puede ver en Méjico y en Copenhague. La propia bodega se encarga del mantenimiento del símbolo, “y con orgullo, pues es nuestra contribución a la imagen del país”, ha finalizado.</w:t>
      </w:r>
    </w:p>
    <w:p w:rsidR="007009B1" w:rsidRDefault="007009B1" w:rsidP="00F73285">
      <w:pPr>
        <w:jc w:val="both"/>
        <w:rPr>
          <w:rFonts w:ascii="Georgia" w:hAnsi="Georgia"/>
        </w:rPr>
      </w:pPr>
    </w:p>
    <w:p w:rsidR="007009B1" w:rsidRDefault="007009B1" w:rsidP="00F73285">
      <w:pPr>
        <w:jc w:val="both"/>
        <w:rPr>
          <w:rFonts w:ascii="Georgia" w:hAnsi="Georgia"/>
        </w:rPr>
      </w:pPr>
      <w:r>
        <w:rPr>
          <w:rFonts w:ascii="Georgia" w:hAnsi="Georgia"/>
        </w:rPr>
        <w:t>El siguiente en hablar ha sido Félix Solís, de la bodega Felix Solis Avantis, quien ha explicado que su empresa comenzó a exportar en el año 1955 y que actualmente cuenta con una embotelladora en China. Solís ha hablado de La Mancha como “un gigante dormido”, que debe despertar reconociendo la calidad de sus vinos y reduciendo la comercialización de vino a granel.</w:t>
      </w:r>
    </w:p>
    <w:p w:rsidR="007009B1" w:rsidRDefault="007009B1" w:rsidP="00F73285">
      <w:pPr>
        <w:jc w:val="both"/>
        <w:rPr>
          <w:rFonts w:ascii="Georgia" w:hAnsi="Georgia"/>
        </w:rPr>
      </w:pPr>
    </w:p>
    <w:p w:rsidR="007009B1" w:rsidRDefault="007009B1" w:rsidP="00F73285">
      <w:pPr>
        <w:jc w:val="both"/>
        <w:rPr>
          <w:rFonts w:ascii="Georgia" w:hAnsi="Georgia"/>
        </w:rPr>
      </w:pPr>
      <w:r>
        <w:rPr>
          <w:rFonts w:ascii="Georgia" w:hAnsi="Georgia"/>
        </w:rPr>
        <w:t>Pelayo de la Mata, presidente del grupo Varma, ha indicado que es un error renunciar a la propia historia, vivir de espaldas a ella, pues es un empuje para el futuro. “En España cuestionamos nuestra historia, lo que nos crea un complejo de inferioridad colectivo y para vender vino en el extranjero deberíamos desprendernos de ella”.</w:t>
      </w:r>
    </w:p>
    <w:p w:rsidR="007009B1" w:rsidRDefault="007009B1" w:rsidP="00F73285">
      <w:pPr>
        <w:jc w:val="both"/>
        <w:rPr>
          <w:rFonts w:ascii="Georgia" w:hAnsi="Georgia"/>
        </w:rPr>
      </w:pPr>
    </w:p>
    <w:p w:rsidR="007009B1" w:rsidRDefault="007009B1" w:rsidP="00F73285">
      <w:pPr>
        <w:jc w:val="both"/>
        <w:rPr>
          <w:rFonts w:ascii="Georgia" w:hAnsi="Georgia"/>
        </w:rPr>
      </w:pPr>
      <w:r>
        <w:rPr>
          <w:rFonts w:ascii="Georgia" w:hAnsi="Georgia"/>
        </w:rPr>
        <w:t xml:space="preserve">Jesús Rivero, Director General de Bodegas Marqués de Atrio, ha hablado de su expansión por el extremo Oriente </w:t>
      </w:r>
      <w:r w:rsidR="00D12646">
        <w:rPr>
          <w:rFonts w:ascii="Georgia" w:hAnsi="Georgia"/>
        </w:rPr>
        <w:t>que se ha visto reforzada desde 2007</w:t>
      </w:r>
      <w:r>
        <w:rPr>
          <w:rFonts w:ascii="Georgia" w:hAnsi="Georgia"/>
        </w:rPr>
        <w:t xml:space="preserve"> de su socio chino, Xanju,</w:t>
      </w:r>
      <w:r w:rsidR="00D12646">
        <w:rPr>
          <w:rFonts w:ascii="Georgia" w:hAnsi="Georgia"/>
        </w:rPr>
        <w:t xml:space="preserve"> y de su incorporación como vino oficial de la Liga de Fútbol Española, lo que está suponiendo una ampliación de su prestigio en China.</w:t>
      </w:r>
    </w:p>
    <w:p w:rsidR="00D12646" w:rsidRDefault="00D12646" w:rsidP="00F73285">
      <w:pPr>
        <w:jc w:val="both"/>
        <w:rPr>
          <w:rFonts w:ascii="Georgia" w:hAnsi="Georgia"/>
        </w:rPr>
      </w:pPr>
    </w:p>
    <w:p w:rsidR="00D12646" w:rsidRDefault="00D12646" w:rsidP="00F73285">
      <w:pPr>
        <w:jc w:val="both"/>
        <w:rPr>
          <w:rFonts w:ascii="Georgia" w:hAnsi="Georgia"/>
        </w:rPr>
      </w:pPr>
      <w:r>
        <w:rPr>
          <w:rFonts w:ascii="Georgia" w:hAnsi="Georgia"/>
        </w:rPr>
        <w:t>Por último</w:t>
      </w:r>
      <w:r w:rsidR="00B45D98">
        <w:rPr>
          <w:rFonts w:ascii="Georgia" w:hAnsi="Georgia"/>
        </w:rPr>
        <w:t>,</w:t>
      </w:r>
      <w:r>
        <w:rPr>
          <w:rFonts w:ascii="Georgia" w:hAnsi="Georgia"/>
        </w:rPr>
        <w:t xml:space="preserve"> Pau Roca, secretario general de la Federación Española de Vinos, ha explicado que el vino es un producto parcialmente cultural, y que la identificación es necesaria, las marcas, las Denominaciones de Origen, el país, necesitan, por su </w:t>
      </w:r>
      <w:r>
        <w:rPr>
          <w:rFonts w:ascii="Georgia" w:hAnsi="Georgia"/>
        </w:rPr>
        <w:lastRenderedPageBreak/>
        <w:t>diversidad, un punto de conexión.</w:t>
      </w:r>
    </w:p>
    <w:p w:rsidR="00D12646" w:rsidRDefault="00D12646" w:rsidP="00F73285">
      <w:pPr>
        <w:jc w:val="both"/>
        <w:rPr>
          <w:rFonts w:ascii="Georgia" w:hAnsi="Georgia"/>
        </w:rPr>
      </w:pPr>
    </w:p>
    <w:p w:rsidR="00D12646" w:rsidRPr="00F73285" w:rsidRDefault="00D12646" w:rsidP="00F73285">
      <w:pPr>
        <w:jc w:val="both"/>
        <w:rPr>
          <w:rFonts w:ascii="Georgia" w:hAnsi="Georgia"/>
        </w:rPr>
      </w:pPr>
      <w:r>
        <w:rPr>
          <w:rFonts w:ascii="Georgia" w:hAnsi="Georgia"/>
        </w:rPr>
        <w:t>La conferencia ha constado de una segunda parte en la que Ramón Tamames, el informático Adolfo Tamames y el historiador Emilio de Diego han hablado de un proyecto en el que están trabajando</w:t>
      </w:r>
      <w:r w:rsidR="00B45D98">
        <w:rPr>
          <w:rFonts w:ascii="Georgia" w:hAnsi="Georgia"/>
        </w:rPr>
        <w:t>,</w:t>
      </w:r>
      <w:r>
        <w:rPr>
          <w:rFonts w:ascii="Georgia" w:hAnsi="Georgia"/>
        </w:rPr>
        <w:t xml:space="preserve"> y que pretende recorrer la historia de España, de forma sintética, a través de sus vinos.</w:t>
      </w:r>
    </w:p>
    <w:p w:rsidR="001E052E" w:rsidRPr="00F87746" w:rsidRDefault="001E052E" w:rsidP="00BD4710">
      <w:pPr>
        <w:pStyle w:val="Standard"/>
        <w:jc w:val="both"/>
        <w:rPr>
          <w:rFonts w:ascii="Georgia" w:hAnsi="Georgia"/>
          <w:lang w:val="es-ES_tradnl"/>
        </w:rPr>
      </w:pPr>
    </w:p>
    <w:sectPr w:rsidR="001E052E" w:rsidRPr="00F87746" w:rsidSect="00A41A58">
      <w:headerReference w:type="default" r:id="rId7"/>
      <w:footerReference w:type="default" r:id="rId8"/>
      <w:pgSz w:w="11906" w:h="16838"/>
      <w:pgMar w:top="1417" w:right="1701" w:bottom="1417" w:left="1560" w:header="0"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7719" w:rsidRDefault="00C57719" w:rsidP="00A41A58">
      <w:r>
        <w:separator/>
      </w:r>
    </w:p>
  </w:endnote>
  <w:endnote w:type="continuationSeparator" w:id="1">
    <w:p w:rsidR="00C57719" w:rsidRDefault="00C57719" w:rsidP="00A41A5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pPr>
      <w:pStyle w:val="Piedepgina"/>
    </w:pPr>
    <w:r>
      <w:rPr>
        <w:noProof/>
        <w:lang w:val="es-ES"/>
      </w:rPr>
      <w:drawing>
        <wp:anchor distT="0" distB="0" distL="114300" distR="114300" simplePos="0" relativeHeight="251657728" behindDoc="1" locked="0" layoutInCell="1" allowOverlap="1">
          <wp:simplePos x="0" y="0"/>
          <wp:positionH relativeFrom="column">
            <wp:posOffset>0</wp:posOffset>
          </wp:positionH>
          <wp:positionV relativeFrom="paragraph">
            <wp:posOffset>9643745</wp:posOffset>
          </wp:positionV>
          <wp:extent cx="7917180" cy="1047750"/>
          <wp:effectExtent l="19050" t="0" r="7620" b="0"/>
          <wp:wrapThrough wrapText="bothSides">
            <wp:wrapPolygon edited="0">
              <wp:start x="-52" y="0"/>
              <wp:lineTo x="-52" y="21207"/>
              <wp:lineTo x="21621" y="21207"/>
              <wp:lineTo x="21621" y="0"/>
              <wp:lineTo x="-52" y="0"/>
            </wp:wrapPolygon>
          </wp:wrapThrough>
          <wp:docPr id="2"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srcRect/>
                  <a:stretch>
                    <a:fillRect/>
                  </a:stretch>
                </pic:blipFill>
                <pic:spPr bwMode="auto">
                  <a:xfrm>
                    <a:off x="0" y="0"/>
                    <a:ext cx="7917180" cy="1047750"/>
                  </a:xfrm>
                  <a:prstGeom prst="rect">
                    <a:avLst/>
                  </a:prstGeom>
                  <a:noFill/>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7719" w:rsidRDefault="00C57719" w:rsidP="00A41A58">
      <w:r>
        <w:separator/>
      </w:r>
    </w:p>
  </w:footnote>
  <w:footnote w:type="continuationSeparator" w:id="1">
    <w:p w:rsidR="00C57719" w:rsidRDefault="00C57719" w:rsidP="00A41A5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A7D72" w:rsidRDefault="00FA7D72" w:rsidP="00A41A58">
    <w:pPr>
      <w:pStyle w:val="Encabezado"/>
      <w:ind w:hanging="1134"/>
    </w:pPr>
    <w:r>
      <w:rPr>
        <w:noProof/>
        <w:lang w:val="es-ES"/>
      </w:rPr>
      <w:drawing>
        <wp:inline distT="0" distB="0" distL="0" distR="0">
          <wp:extent cx="2838450" cy="1276350"/>
          <wp:effectExtent l="19050" t="0" r="0" b="0"/>
          <wp:docPr id="1" name="Imagen 1"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01"/>
                  <pic:cNvPicPr>
                    <a:picLocks noChangeAspect="1" noChangeArrowheads="1"/>
                  </pic:cNvPicPr>
                </pic:nvPicPr>
                <pic:blipFill>
                  <a:blip r:embed="rId1"/>
                  <a:srcRect/>
                  <a:stretch>
                    <a:fillRect/>
                  </a:stretch>
                </pic:blipFill>
                <pic:spPr bwMode="auto">
                  <a:xfrm>
                    <a:off x="0" y="0"/>
                    <a:ext cx="2838450" cy="1276350"/>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206F38"/>
    <w:multiLevelType w:val="hybridMultilevel"/>
    <w:tmpl w:val="78BAFA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8986793"/>
    <w:multiLevelType w:val="hybridMultilevel"/>
    <w:tmpl w:val="E690A0B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nsid w:val="0BD35FA5"/>
    <w:multiLevelType w:val="hybridMultilevel"/>
    <w:tmpl w:val="BF3014AA"/>
    <w:lvl w:ilvl="0" w:tplc="B75606F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3">
    <w:nsid w:val="12A50741"/>
    <w:multiLevelType w:val="multilevel"/>
    <w:tmpl w:val="D3C82264"/>
    <w:styleLink w:val="WWNum10"/>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4">
    <w:nsid w:val="2DCC363F"/>
    <w:multiLevelType w:val="hybridMultilevel"/>
    <w:tmpl w:val="58BA6782"/>
    <w:lvl w:ilvl="0" w:tplc="E804A236">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2E301B7F"/>
    <w:multiLevelType w:val="hybridMultilevel"/>
    <w:tmpl w:val="2068B052"/>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nsid w:val="4A795958"/>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4F5F3C23"/>
    <w:multiLevelType w:val="hybridMultilevel"/>
    <w:tmpl w:val="0EC88AF4"/>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522F25DE"/>
    <w:multiLevelType w:val="hybridMultilevel"/>
    <w:tmpl w:val="18BAFC18"/>
    <w:lvl w:ilvl="0" w:tplc="B7FA84EE">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536F173C"/>
    <w:multiLevelType w:val="hybridMultilevel"/>
    <w:tmpl w:val="18EED680"/>
    <w:lvl w:ilvl="0" w:tplc="9EE2C988">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5EEA12C1"/>
    <w:multiLevelType w:val="multilevel"/>
    <w:tmpl w:val="7820C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93305F8"/>
    <w:multiLevelType w:val="hybridMultilevel"/>
    <w:tmpl w:val="E13E9F46"/>
    <w:lvl w:ilvl="0" w:tplc="917A8174">
      <w:numFmt w:val="bullet"/>
      <w:lvlText w:val="-"/>
      <w:lvlJc w:val="left"/>
      <w:pPr>
        <w:ind w:left="720" w:hanging="360"/>
      </w:pPr>
      <w:rPr>
        <w:rFonts w:ascii="Verdana" w:eastAsia="Times New Roman" w:hAnsi="Verdana"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75255ACF"/>
    <w:multiLevelType w:val="multilevel"/>
    <w:tmpl w:val="E5C8D18C"/>
    <w:lvl w:ilvl="0">
      <w:start w:val="1"/>
      <w:numFmt w:val="decimal"/>
      <w:lvlText w:val="%1."/>
      <w:lvlJc w:val="left"/>
      <w:pPr>
        <w:ind w:left="720" w:hanging="360"/>
      </w:pPr>
      <w:rPr>
        <w:rFonts w:cs="Times New Roman" w:hint="default"/>
      </w:rPr>
    </w:lvl>
    <w:lvl w:ilvl="1">
      <w:start w:val="1"/>
      <w:numFmt w:val="decimal"/>
      <w:isLgl/>
      <w:lvlText w:val="%1.%2"/>
      <w:lvlJc w:val="left"/>
      <w:pPr>
        <w:ind w:left="2136" w:hanging="720"/>
      </w:pPr>
      <w:rPr>
        <w:rFonts w:cs="Times New Roman" w:hint="default"/>
      </w:rPr>
    </w:lvl>
    <w:lvl w:ilvl="2">
      <w:start w:val="1"/>
      <w:numFmt w:val="decimal"/>
      <w:isLgl/>
      <w:lvlText w:val="%1.%2.%3"/>
      <w:lvlJc w:val="left"/>
      <w:pPr>
        <w:ind w:left="3552" w:hanging="1080"/>
      </w:pPr>
      <w:rPr>
        <w:rFonts w:cs="Times New Roman" w:hint="default"/>
      </w:rPr>
    </w:lvl>
    <w:lvl w:ilvl="3">
      <w:start w:val="1"/>
      <w:numFmt w:val="decimal"/>
      <w:isLgl/>
      <w:lvlText w:val="%1.%2.%3.%4"/>
      <w:lvlJc w:val="left"/>
      <w:pPr>
        <w:ind w:left="4608" w:hanging="1080"/>
      </w:pPr>
      <w:rPr>
        <w:rFonts w:cs="Times New Roman" w:hint="default"/>
      </w:rPr>
    </w:lvl>
    <w:lvl w:ilvl="4">
      <w:start w:val="1"/>
      <w:numFmt w:val="decimal"/>
      <w:isLgl/>
      <w:lvlText w:val="%1.%2.%3.%4.%5"/>
      <w:lvlJc w:val="left"/>
      <w:pPr>
        <w:ind w:left="6024" w:hanging="1440"/>
      </w:pPr>
      <w:rPr>
        <w:rFonts w:cs="Times New Roman" w:hint="default"/>
      </w:rPr>
    </w:lvl>
    <w:lvl w:ilvl="5">
      <w:start w:val="1"/>
      <w:numFmt w:val="decimal"/>
      <w:isLgl/>
      <w:lvlText w:val="%1.%2.%3.%4.%5.%6"/>
      <w:lvlJc w:val="left"/>
      <w:pPr>
        <w:ind w:left="7440" w:hanging="1800"/>
      </w:pPr>
      <w:rPr>
        <w:rFonts w:cs="Times New Roman" w:hint="default"/>
      </w:rPr>
    </w:lvl>
    <w:lvl w:ilvl="6">
      <w:start w:val="1"/>
      <w:numFmt w:val="decimal"/>
      <w:isLgl/>
      <w:lvlText w:val="%1.%2.%3.%4.%5.%6.%7"/>
      <w:lvlJc w:val="left"/>
      <w:pPr>
        <w:ind w:left="8856" w:hanging="2160"/>
      </w:pPr>
      <w:rPr>
        <w:rFonts w:cs="Times New Roman" w:hint="default"/>
      </w:rPr>
    </w:lvl>
    <w:lvl w:ilvl="7">
      <w:start w:val="1"/>
      <w:numFmt w:val="decimal"/>
      <w:isLgl/>
      <w:lvlText w:val="%1.%2.%3.%4.%5.%6.%7.%8"/>
      <w:lvlJc w:val="left"/>
      <w:pPr>
        <w:ind w:left="10272" w:hanging="2520"/>
      </w:pPr>
      <w:rPr>
        <w:rFonts w:cs="Times New Roman" w:hint="default"/>
      </w:rPr>
    </w:lvl>
    <w:lvl w:ilvl="8">
      <w:start w:val="1"/>
      <w:numFmt w:val="decimal"/>
      <w:isLgl/>
      <w:lvlText w:val="%1.%2.%3.%4.%5.%6.%7.%8.%9"/>
      <w:lvlJc w:val="left"/>
      <w:pPr>
        <w:ind w:left="11328" w:hanging="2520"/>
      </w:pPr>
      <w:rPr>
        <w:rFonts w:cs="Times New Roman" w:hint="default"/>
      </w:rPr>
    </w:lvl>
  </w:abstractNum>
  <w:num w:numId="1">
    <w:abstractNumId w:val="12"/>
  </w:num>
  <w:num w:numId="2">
    <w:abstractNumId w:val="5"/>
  </w:num>
  <w:num w:numId="3">
    <w:abstractNumId w:val="0"/>
  </w:num>
  <w:num w:numId="4">
    <w:abstractNumId w:val="2"/>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4"/>
  </w:num>
  <w:num w:numId="8">
    <w:abstractNumId w:val="11"/>
  </w:num>
  <w:num w:numId="9">
    <w:abstractNumId w:val="9"/>
  </w:num>
  <w:num w:numId="10">
    <w:abstractNumId w:val="6"/>
  </w:num>
  <w:num w:numId="11">
    <w:abstractNumId w:val="7"/>
  </w:num>
  <w:num w:numId="12">
    <w:abstractNumId w:val="3"/>
  </w:num>
  <w:num w:numId="13">
    <w:abstractNumId w:val="3"/>
    <w:lvlOverride w:ilvl="0">
      <w:startOverride w:val="1"/>
    </w:lvlOverride>
  </w:num>
  <w:num w:numId="14">
    <w:abstractNumId w:val="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73730"/>
  </w:hdrShapeDefaults>
  <w:footnotePr>
    <w:footnote w:id="0"/>
    <w:footnote w:id="1"/>
  </w:footnotePr>
  <w:endnotePr>
    <w:endnote w:id="0"/>
    <w:endnote w:id="1"/>
  </w:endnotePr>
  <w:compat/>
  <w:rsids>
    <w:rsidRoot w:val="00A41A58"/>
    <w:rsid w:val="00003817"/>
    <w:rsid w:val="00014705"/>
    <w:rsid w:val="00014EFC"/>
    <w:rsid w:val="00020111"/>
    <w:rsid w:val="000231A5"/>
    <w:rsid w:val="00033024"/>
    <w:rsid w:val="00064BC7"/>
    <w:rsid w:val="000657E1"/>
    <w:rsid w:val="000717C3"/>
    <w:rsid w:val="000810E0"/>
    <w:rsid w:val="000838EA"/>
    <w:rsid w:val="00091A13"/>
    <w:rsid w:val="000A4D02"/>
    <w:rsid w:val="000A5EB8"/>
    <w:rsid w:val="000B082C"/>
    <w:rsid w:val="000B1EC8"/>
    <w:rsid w:val="000C698F"/>
    <w:rsid w:val="000C7CBF"/>
    <w:rsid w:val="000E09E8"/>
    <w:rsid w:val="000E13BE"/>
    <w:rsid w:val="000E1611"/>
    <w:rsid w:val="000E1AE6"/>
    <w:rsid w:val="000E6893"/>
    <w:rsid w:val="000F4A0D"/>
    <w:rsid w:val="00103781"/>
    <w:rsid w:val="00113DE9"/>
    <w:rsid w:val="0011400F"/>
    <w:rsid w:val="00123C40"/>
    <w:rsid w:val="00153796"/>
    <w:rsid w:val="00157F03"/>
    <w:rsid w:val="00170BA5"/>
    <w:rsid w:val="0017352D"/>
    <w:rsid w:val="00174040"/>
    <w:rsid w:val="001854C3"/>
    <w:rsid w:val="0019433E"/>
    <w:rsid w:val="001A38DC"/>
    <w:rsid w:val="001C45C1"/>
    <w:rsid w:val="001E052E"/>
    <w:rsid w:val="001E16CE"/>
    <w:rsid w:val="001E1759"/>
    <w:rsid w:val="00205500"/>
    <w:rsid w:val="00213366"/>
    <w:rsid w:val="0022420B"/>
    <w:rsid w:val="00237F0E"/>
    <w:rsid w:val="002449A6"/>
    <w:rsid w:val="00256A73"/>
    <w:rsid w:val="00260EF0"/>
    <w:rsid w:val="00267E9C"/>
    <w:rsid w:val="00292B3F"/>
    <w:rsid w:val="002A4804"/>
    <w:rsid w:val="002C11AB"/>
    <w:rsid w:val="0031352D"/>
    <w:rsid w:val="00316E1A"/>
    <w:rsid w:val="0032696B"/>
    <w:rsid w:val="00327744"/>
    <w:rsid w:val="003337CF"/>
    <w:rsid w:val="003356F7"/>
    <w:rsid w:val="003632E2"/>
    <w:rsid w:val="00363516"/>
    <w:rsid w:val="00365D6C"/>
    <w:rsid w:val="0037334E"/>
    <w:rsid w:val="00376945"/>
    <w:rsid w:val="00377452"/>
    <w:rsid w:val="0039200E"/>
    <w:rsid w:val="003C5A04"/>
    <w:rsid w:val="003F0748"/>
    <w:rsid w:val="003F2B6F"/>
    <w:rsid w:val="003F36D4"/>
    <w:rsid w:val="003F781A"/>
    <w:rsid w:val="00405746"/>
    <w:rsid w:val="00407754"/>
    <w:rsid w:val="00415EF9"/>
    <w:rsid w:val="00424983"/>
    <w:rsid w:val="00426095"/>
    <w:rsid w:val="00432CE1"/>
    <w:rsid w:val="00435227"/>
    <w:rsid w:val="00435AF0"/>
    <w:rsid w:val="004365FE"/>
    <w:rsid w:val="00451FAA"/>
    <w:rsid w:val="004607AC"/>
    <w:rsid w:val="00483782"/>
    <w:rsid w:val="00493F80"/>
    <w:rsid w:val="00494BFE"/>
    <w:rsid w:val="004A5BB4"/>
    <w:rsid w:val="004B0E4E"/>
    <w:rsid w:val="004D6BD0"/>
    <w:rsid w:val="00514F7C"/>
    <w:rsid w:val="00525F90"/>
    <w:rsid w:val="00543B16"/>
    <w:rsid w:val="00544EB3"/>
    <w:rsid w:val="00560FBE"/>
    <w:rsid w:val="00563C6B"/>
    <w:rsid w:val="005945D1"/>
    <w:rsid w:val="005A6E1E"/>
    <w:rsid w:val="005B7F74"/>
    <w:rsid w:val="005C4BEF"/>
    <w:rsid w:val="005E2C88"/>
    <w:rsid w:val="005E2C91"/>
    <w:rsid w:val="00612D8A"/>
    <w:rsid w:val="0061720F"/>
    <w:rsid w:val="00625F4C"/>
    <w:rsid w:val="00632A05"/>
    <w:rsid w:val="00636ABC"/>
    <w:rsid w:val="00636EAB"/>
    <w:rsid w:val="00640721"/>
    <w:rsid w:val="00645E40"/>
    <w:rsid w:val="0066264C"/>
    <w:rsid w:val="00664A5C"/>
    <w:rsid w:val="00674BAE"/>
    <w:rsid w:val="0067676B"/>
    <w:rsid w:val="00677BEA"/>
    <w:rsid w:val="00694400"/>
    <w:rsid w:val="006A12B4"/>
    <w:rsid w:val="006A4C63"/>
    <w:rsid w:val="006B10FA"/>
    <w:rsid w:val="006D0699"/>
    <w:rsid w:val="006D328D"/>
    <w:rsid w:val="007009B1"/>
    <w:rsid w:val="00706BB8"/>
    <w:rsid w:val="00730AD0"/>
    <w:rsid w:val="007645B9"/>
    <w:rsid w:val="0077449C"/>
    <w:rsid w:val="0077522D"/>
    <w:rsid w:val="0077534B"/>
    <w:rsid w:val="00777C0A"/>
    <w:rsid w:val="00793470"/>
    <w:rsid w:val="007972E3"/>
    <w:rsid w:val="007A3A8D"/>
    <w:rsid w:val="007A47C0"/>
    <w:rsid w:val="007B5E67"/>
    <w:rsid w:val="007D1A81"/>
    <w:rsid w:val="007D6042"/>
    <w:rsid w:val="007E16C5"/>
    <w:rsid w:val="007E17C3"/>
    <w:rsid w:val="007E37DC"/>
    <w:rsid w:val="007E579E"/>
    <w:rsid w:val="007E58C7"/>
    <w:rsid w:val="007E7E10"/>
    <w:rsid w:val="0080743C"/>
    <w:rsid w:val="0081326D"/>
    <w:rsid w:val="00814B4E"/>
    <w:rsid w:val="00854F2C"/>
    <w:rsid w:val="00857CA6"/>
    <w:rsid w:val="0087008E"/>
    <w:rsid w:val="00881165"/>
    <w:rsid w:val="0088284E"/>
    <w:rsid w:val="008A216C"/>
    <w:rsid w:val="008C2EB1"/>
    <w:rsid w:val="008D4C63"/>
    <w:rsid w:val="008D6E33"/>
    <w:rsid w:val="008E3651"/>
    <w:rsid w:val="008F5FD1"/>
    <w:rsid w:val="008F663E"/>
    <w:rsid w:val="00902388"/>
    <w:rsid w:val="009111B6"/>
    <w:rsid w:val="00913F65"/>
    <w:rsid w:val="00923C5E"/>
    <w:rsid w:val="00924C14"/>
    <w:rsid w:val="00954E30"/>
    <w:rsid w:val="00970DC8"/>
    <w:rsid w:val="009872A5"/>
    <w:rsid w:val="00996BA6"/>
    <w:rsid w:val="009A4927"/>
    <w:rsid w:val="009C2613"/>
    <w:rsid w:val="009C3EA2"/>
    <w:rsid w:val="009D1E75"/>
    <w:rsid w:val="009D30C2"/>
    <w:rsid w:val="009E1EF4"/>
    <w:rsid w:val="009F4A5E"/>
    <w:rsid w:val="009F6EA6"/>
    <w:rsid w:val="009F739E"/>
    <w:rsid w:val="00A06E74"/>
    <w:rsid w:val="00A11D34"/>
    <w:rsid w:val="00A20D96"/>
    <w:rsid w:val="00A362D5"/>
    <w:rsid w:val="00A41A58"/>
    <w:rsid w:val="00A4460F"/>
    <w:rsid w:val="00A5179C"/>
    <w:rsid w:val="00A551CF"/>
    <w:rsid w:val="00A6557F"/>
    <w:rsid w:val="00A72C1D"/>
    <w:rsid w:val="00AA35A6"/>
    <w:rsid w:val="00AA3D24"/>
    <w:rsid w:val="00AB1B60"/>
    <w:rsid w:val="00AD0D23"/>
    <w:rsid w:val="00AD76DC"/>
    <w:rsid w:val="00AF4E8B"/>
    <w:rsid w:val="00B005B3"/>
    <w:rsid w:val="00B04056"/>
    <w:rsid w:val="00B10E26"/>
    <w:rsid w:val="00B26201"/>
    <w:rsid w:val="00B273FF"/>
    <w:rsid w:val="00B37ED0"/>
    <w:rsid w:val="00B45D98"/>
    <w:rsid w:val="00B46C90"/>
    <w:rsid w:val="00B50FF5"/>
    <w:rsid w:val="00B52950"/>
    <w:rsid w:val="00B7113C"/>
    <w:rsid w:val="00B72741"/>
    <w:rsid w:val="00B959C6"/>
    <w:rsid w:val="00BA13A9"/>
    <w:rsid w:val="00BA15AA"/>
    <w:rsid w:val="00BA6772"/>
    <w:rsid w:val="00BB4BC0"/>
    <w:rsid w:val="00BB55E1"/>
    <w:rsid w:val="00BC542F"/>
    <w:rsid w:val="00BD4710"/>
    <w:rsid w:val="00BE1758"/>
    <w:rsid w:val="00C414CA"/>
    <w:rsid w:val="00C535A3"/>
    <w:rsid w:val="00C57719"/>
    <w:rsid w:val="00C60072"/>
    <w:rsid w:val="00C62FF3"/>
    <w:rsid w:val="00C6633F"/>
    <w:rsid w:val="00C80E87"/>
    <w:rsid w:val="00C82C57"/>
    <w:rsid w:val="00C83FBF"/>
    <w:rsid w:val="00C86E65"/>
    <w:rsid w:val="00C90796"/>
    <w:rsid w:val="00CB73DD"/>
    <w:rsid w:val="00CC3D26"/>
    <w:rsid w:val="00CC468E"/>
    <w:rsid w:val="00CD1D97"/>
    <w:rsid w:val="00CE26A6"/>
    <w:rsid w:val="00CF2F1A"/>
    <w:rsid w:val="00CF6F00"/>
    <w:rsid w:val="00D03859"/>
    <w:rsid w:val="00D12646"/>
    <w:rsid w:val="00D41372"/>
    <w:rsid w:val="00D43925"/>
    <w:rsid w:val="00D67A5C"/>
    <w:rsid w:val="00D72853"/>
    <w:rsid w:val="00D74A57"/>
    <w:rsid w:val="00D84C2C"/>
    <w:rsid w:val="00D91D3C"/>
    <w:rsid w:val="00D92566"/>
    <w:rsid w:val="00D9631B"/>
    <w:rsid w:val="00DB17D1"/>
    <w:rsid w:val="00DB2152"/>
    <w:rsid w:val="00DE05C4"/>
    <w:rsid w:val="00E02EF2"/>
    <w:rsid w:val="00E11E22"/>
    <w:rsid w:val="00E2191A"/>
    <w:rsid w:val="00E31E6F"/>
    <w:rsid w:val="00E43CA6"/>
    <w:rsid w:val="00E71089"/>
    <w:rsid w:val="00E73B7F"/>
    <w:rsid w:val="00E821DF"/>
    <w:rsid w:val="00E95DE2"/>
    <w:rsid w:val="00E96451"/>
    <w:rsid w:val="00EA1D52"/>
    <w:rsid w:val="00EB6246"/>
    <w:rsid w:val="00EC1504"/>
    <w:rsid w:val="00EE03C3"/>
    <w:rsid w:val="00EF432C"/>
    <w:rsid w:val="00EF45D3"/>
    <w:rsid w:val="00F016CE"/>
    <w:rsid w:val="00F12357"/>
    <w:rsid w:val="00F219EA"/>
    <w:rsid w:val="00F27741"/>
    <w:rsid w:val="00F37264"/>
    <w:rsid w:val="00F46CBD"/>
    <w:rsid w:val="00F46DD3"/>
    <w:rsid w:val="00F5726A"/>
    <w:rsid w:val="00F71A97"/>
    <w:rsid w:val="00F73285"/>
    <w:rsid w:val="00F87746"/>
    <w:rsid w:val="00FA098B"/>
    <w:rsid w:val="00FA0ED2"/>
    <w:rsid w:val="00FA2E97"/>
    <w:rsid w:val="00FA7D72"/>
    <w:rsid w:val="00FC0D5D"/>
    <w:rsid w:val="00FF3064"/>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 w:type="character" w:styleId="nfasis">
    <w:name w:val="Emphasis"/>
    <w:basedOn w:val="Fuentedeprrafopredeter"/>
    <w:uiPriority w:val="20"/>
    <w:qFormat/>
    <w:rsid w:val="001C45C1"/>
    <w:rPr>
      <w:i/>
      <w:iCs/>
    </w:rPr>
  </w:style>
  <w:style w:type="paragraph" w:customStyle="1" w:styleId="nombreparticipante">
    <w:name w:val="nombreparticipante"/>
    <w:basedOn w:val="Normal"/>
    <w:rsid w:val="001C45C1"/>
    <w:pPr>
      <w:spacing w:before="100" w:beforeAutospacing="1" w:after="100" w:afterAutospacing="1"/>
    </w:pPr>
    <w:rPr>
      <w:lang w:val="es-ES"/>
    </w:rPr>
  </w:style>
  <w:style w:type="character" w:customStyle="1" w:styleId="apple-converted-space">
    <w:name w:val="apple-converted-space"/>
    <w:basedOn w:val="Fuentedeprrafopredeter"/>
    <w:rsid w:val="001C45C1"/>
  </w:style>
  <w:style w:type="character" w:styleId="Textoennegrita">
    <w:name w:val="Strong"/>
    <w:basedOn w:val="Fuentedeprrafopredeter"/>
    <w:uiPriority w:val="22"/>
    <w:qFormat/>
    <w:rsid w:val="00CF2F1A"/>
    <w:rPr>
      <w:b/>
      <w:bCs/>
    </w:rPr>
  </w:style>
  <w:style w:type="paragraph" w:styleId="Sinespaciado">
    <w:name w:val="No Spacing"/>
    <w:uiPriority w:val="1"/>
    <w:qFormat/>
    <w:rsid w:val="00D9631B"/>
    <w:rPr>
      <w:rFonts w:asciiTheme="minorHAnsi" w:eastAsiaTheme="minorHAnsi" w:hAnsiTheme="minorHAnsi" w:cstheme="minorBidi"/>
      <w:sz w:val="22"/>
      <w:szCs w:val="22"/>
      <w:lang w:eastAsia="en-US"/>
    </w:rPr>
  </w:style>
  <w:style w:type="paragraph" w:customStyle="1" w:styleId="xmsonormal">
    <w:name w:val="x_msonormal"/>
    <w:basedOn w:val="Normal"/>
    <w:rsid w:val="00435AF0"/>
    <w:pPr>
      <w:spacing w:before="100" w:beforeAutospacing="1" w:after="100" w:afterAutospacing="1"/>
    </w:pPr>
    <w:rPr>
      <w:lang w:val="es-ES"/>
    </w:rPr>
  </w:style>
  <w:style w:type="paragraph" w:customStyle="1" w:styleId="ubicacionactividad">
    <w:name w:val="ubicacionactividad"/>
    <w:basedOn w:val="Normal"/>
    <w:rsid w:val="00D67A5C"/>
    <w:pPr>
      <w:spacing w:before="100" w:beforeAutospacing="1" w:after="100" w:afterAutospacing="1"/>
    </w:pPr>
    <w:rPr>
      <w:lang w:val="es-ES"/>
    </w:rPr>
  </w:style>
  <w:style w:type="paragraph" w:customStyle="1" w:styleId="tipoparticipacion">
    <w:name w:val="tipoparticipacion"/>
    <w:basedOn w:val="Normal"/>
    <w:rsid w:val="00D67A5C"/>
    <w:pPr>
      <w:spacing w:before="100" w:beforeAutospacing="1" w:after="100" w:afterAutospacing="1"/>
    </w:pPr>
    <w:rPr>
      <w:lang w:val="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1A58"/>
    <w:rPr>
      <w:rFonts w:ascii="Times New Roman" w:hAnsi="Times New Roman"/>
      <w:sz w:val="24"/>
      <w:szCs w:val="24"/>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A41A58"/>
    <w:pPr>
      <w:ind w:left="708"/>
    </w:pPr>
  </w:style>
  <w:style w:type="character" w:styleId="Hipervnculo">
    <w:name w:val="Hyperlink"/>
    <w:basedOn w:val="Fuentedeprrafopredeter"/>
    <w:uiPriority w:val="99"/>
    <w:rsid w:val="00A41A58"/>
    <w:rPr>
      <w:rFonts w:cs="Times New Roman"/>
      <w:color w:val="0000FF"/>
      <w:u w:val="single"/>
    </w:rPr>
  </w:style>
  <w:style w:type="paragraph" w:styleId="Textodeglobo">
    <w:name w:val="Balloon Text"/>
    <w:basedOn w:val="Normal"/>
    <w:link w:val="TextodegloboCar"/>
    <w:uiPriority w:val="99"/>
    <w:semiHidden/>
    <w:unhideWhenUsed/>
    <w:rsid w:val="00A41A58"/>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A41A58"/>
    <w:rPr>
      <w:rFonts w:ascii="Tahoma" w:hAnsi="Tahoma" w:cs="Tahoma"/>
      <w:sz w:val="16"/>
      <w:szCs w:val="16"/>
      <w:lang w:val="es-ES_tradnl" w:eastAsia="es-ES"/>
    </w:rPr>
  </w:style>
  <w:style w:type="paragraph" w:styleId="Encabezado">
    <w:name w:val="header"/>
    <w:basedOn w:val="Normal"/>
    <w:link w:val="EncabezadoCar"/>
    <w:uiPriority w:val="99"/>
    <w:semiHidden/>
    <w:unhideWhenUsed/>
    <w:rsid w:val="00A41A58"/>
    <w:pPr>
      <w:tabs>
        <w:tab w:val="center" w:pos="4252"/>
        <w:tab w:val="right" w:pos="8504"/>
      </w:tabs>
    </w:pPr>
  </w:style>
  <w:style w:type="character" w:customStyle="1" w:styleId="EncabezadoCar">
    <w:name w:val="Encabezado Car"/>
    <w:basedOn w:val="Fuentedeprrafopredeter"/>
    <w:link w:val="Encabezado"/>
    <w:uiPriority w:val="99"/>
    <w:semiHidden/>
    <w:locked/>
    <w:rsid w:val="00A41A58"/>
    <w:rPr>
      <w:rFonts w:ascii="Times New Roman" w:hAnsi="Times New Roman" w:cs="Times New Roman"/>
      <w:sz w:val="24"/>
      <w:szCs w:val="24"/>
      <w:lang w:val="es-ES_tradnl" w:eastAsia="es-ES"/>
    </w:rPr>
  </w:style>
  <w:style w:type="paragraph" w:styleId="Piedepgina">
    <w:name w:val="footer"/>
    <w:basedOn w:val="Normal"/>
    <w:link w:val="PiedepginaCar"/>
    <w:uiPriority w:val="99"/>
    <w:semiHidden/>
    <w:unhideWhenUsed/>
    <w:rsid w:val="00A41A58"/>
    <w:pPr>
      <w:tabs>
        <w:tab w:val="center" w:pos="4252"/>
        <w:tab w:val="right" w:pos="8504"/>
      </w:tabs>
    </w:pPr>
  </w:style>
  <w:style w:type="character" w:customStyle="1" w:styleId="PiedepginaCar">
    <w:name w:val="Pie de página Car"/>
    <w:basedOn w:val="Fuentedeprrafopredeter"/>
    <w:link w:val="Piedepgina"/>
    <w:uiPriority w:val="99"/>
    <w:semiHidden/>
    <w:locked/>
    <w:rsid w:val="00A41A58"/>
    <w:rPr>
      <w:rFonts w:ascii="Times New Roman" w:hAnsi="Times New Roman" w:cs="Times New Roman"/>
      <w:sz w:val="24"/>
      <w:szCs w:val="24"/>
      <w:lang w:val="es-ES_tradnl" w:eastAsia="es-ES"/>
    </w:rPr>
  </w:style>
  <w:style w:type="paragraph" w:customStyle="1" w:styleId="ecxmsonormal">
    <w:name w:val="ecxmsonormal"/>
    <w:basedOn w:val="Normal"/>
    <w:rsid w:val="008E3651"/>
    <w:pPr>
      <w:spacing w:before="100" w:beforeAutospacing="1" w:after="100" w:afterAutospacing="1"/>
    </w:pPr>
    <w:rPr>
      <w:lang w:val="es-ES"/>
    </w:rPr>
  </w:style>
  <w:style w:type="paragraph" w:styleId="NormalWeb">
    <w:name w:val="Normal (Web)"/>
    <w:basedOn w:val="Normal"/>
    <w:uiPriority w:val="99"/>
    <w:rsid w:val="00777C0A"/>
    <w:pPr>
      <w:spacing w:before="100" w:beforeAutospacing="1" w:after="100" w:afterAutospacing="1"/>
    </w:pPr>
    <w:rPr>
      <w:lang w:val="es-ES"/>
    </w:rPr>
  </w:style>
  <w:style w:type="paragraph" w:customStyle="1" w:styleId="Standard">
    <w:name w:val="Standard"/>
    <w:rsid w:val="00A72C1D"/>
    <w:pPr>
      <w:suppressAutoHyphens/>
      <w:autoSpaceDN w:val="0"/>
      <w:textAlignment w:val="baseline"/>
    </w:pPr>
    <w:rPr>
      <w:rFonts w:ascii="Times New Roman" w:hAnsi="Times New Roman"/>
      <w:kern w:val="3"/>
      <w:sz w:val="24"/>
      <w:szCs w:val="24"/>
    </w:rPr>
  </w:style>
  <w:style w:type="numbering" w:customStyle="1" w:styleId="WWNum10">
    <w:name w:val="WWNum10"/>
    <w:basedOn w:val="Sinlista"/>
    <w:rsid w:val="00A72C1D"/>
    <w:pPr>
      <w:numPr>
        <w:numId w:val="12"/>
      </w:numPr>
    </w:pPr>
  </w:style>
</w:styles>
</file>

<file path=word/webSettings.xml><?xml version="1.0" encoding="utf-8"?>
<w:webSettings xmlns:r="http://schemas.openxmlformats.org/officeDocument/2006/relationships" xmlns:w="http://schemas.openxmlformats.org/wordprocessingml/2006/main">
  <w:divs>
    <w:div w:id="8920258">
      <w:bodyDiv w:val="1"/>
      <w:marLeft w:val="0"/>
      <w:marRight w:val="0"/>
      <w:marTop w:val="0"/>
      <w:marBottom w:val="0"/>
      <w:divBdr>
        <w:top w:val="none" w:sz="0" w:space="0" w:color="auto"/>
        <w:left w:val="none" w:sz="0" w:space="0" w:color="auto"/>
        <w:bottom w:val="none" w:sz="0" w:space="0" w:color="auto"/>
        <w:right w:val="none" w:sz="0" w:space="0" w:color="auto"/>
      </w:divBdr>
    </w:div>
    <w:div w:id="415051870">
      <w:bodyDiv w:val="1"/>
      <w:marLeft w:val="0"/>
      <w:marRight w:val="0"/>
      <w:marTop w:val="0"/>
      <w:marBottom w:val="0"/>
      <w:divBdr>
        <w:top w:val="none" w:sz="0" w:space="0" w:color="auto"/>
        <w:left w:val="none" w:sz="0" w:space="0" w:color="auto"/>
        <w:bottom w:val="none" w:sz="0" w:space="0" w:color="auto"/>
        <w:right w:val="none" w:sz="0" w:space="0" w:color="auto"/>
      </w:divBdr>
      <w:divsChild>
        <w:div w:id="997882235">
          <w:marLeft w:val="720"/>
          <w:marRight w:val="0"/>
          <w:marTop w:val="0"/>
          <w:marBottom w:val="0"/>
          <w:divBdr>
            <w:top w:val="none" w:sz="0" w:space="0" w:color="auto"/>
            <w:left w:val="none" w:sz="0" w:space="0" w:color="auto"/>
            <w:bottom w:val="none" w:sz="0" w:space="0" w:color="auto"/>
            <w:right w:val="none" w:sz="0" w:space="0" w:color="auto"/>
          </w:divBdr>
        </w:div>
      </w:divsChild>
    </w:div>
    <w:div w:id="708183305">
      <w:bodyDiv w:val="1"/>
      <w:marLeft w:val="0"/>
      <w:marRight w:val="0"/>
      <w:marTop w:val="0"/>
      <w:marBottom w:val="0"/>
      <w:divBdr>
        <w:top w:val="none" w:sz="0" w:space="0" w:color="auto"/>
        <w:left w:val="none" w:sz="0" w:space="0" w:color="auto"/>
        <w:bottom w:val="none" w:sz="0" w:space="0" w:color="auto"/>
        <w:right w:val="none" w:sz="0" w:space="0" w:color="auto"/>
      </w:divBdr>
    </w:div>
    <w:div w:id="799569265">
      <w:bodyDiv w:val="1"/>
      <w:marLeft w:val="0"/>
      <w:marRight w:val="0"/>
      <w:marTop w:val="0"/>
      <w:marBottom w:val="0"/>
      <w:divBdr>
        <w:top w:val="none" w:sz="0" w:space="0" w:color="auto"/>
        <w:left w:val="none" w:sz="0" w:space="0" w:color="auto"/>
        <w:bottom w:val="none" w:sz="0" w:space="0" w:color="auto"/>
        <w:right w:val="none" w:sz="0" w:space="0" w:color="auto"/>
      </w:divBdr>
      <w:divsChild>
        <w:div w:id="1470055673">
          <w:marLeft w:val="720"/>
          <w:marRight w:val="0"/>
          <w:marTop w:val="0"/>
          <w:marBottom w:val="0"/>
          <w:divBdr>
            <w:top w:val="none" w:sz="0" w:space="0" w:color="auto"/>
            <w:left w:val="none" w:sz="0" w:space="0" w:color="auto"/>
            <w:bottom w:val="none" w:sz="0" w:space="0" w:color="auto"/>
            <w:right w:val="none" w:sz="0" w:space="0" w:color="auto"/>
          </w:divBdr>
        </w:div>
      </w:divsChild>
    </w:div>
    <w:div w:id="875124054">
      <w:bodyDiv w:val="1"/>
      <w:marLeft w:val="0"/>
      <w:marRight w:val="0"/>
      <w:marTop w:val="0"/>
      <w:marBottom w:val="0"/>
      <w:divBdr>
        <w:top w:val="none" w:sz="0" w:space="0" w:color="auto"/>
        <w:left w:val="none" w:sz="0" w:space="0" w:color="auto"/>
        <w:bottom w:val="none" w:sz="0" w:space="0" w:color="auto"/>
        <w:right w:val="none" w:sz="0" w:space="0" w:color="auto"/>
      </w:divBdr>
    </w:div>
    <w:div w:id="914626634">
      <w:bodyDiv w:val="1"/>
      <w:marLeft w:val="0"/>
      <w:marRight w:val="0"/>
      <w:marTop w:val="0"/>
      <w:marBottom w:val="0"/>
      <w:divBdr>
        <w:top w:val="none" w:sz="0" w:space="0" w:color="auto"/>
        <w:left w:val="none" w:sz="0" w:space="0" w:color="auto"/>
        <w:bottom w:val="none" w:sz="0" w:space="0" w:color="auto"/>
        <w:right w:val="none" w:sz="0" w:space="0" w:color="auto"/>
      </w:divBdr>
    </w:div>
    <w:div w:id="920454013">
      <w:bodyDiv w:val="1"/>
      <w:marLeft w:val="0"/>
      <w:marRight w:val="0"/>
      <w:marTop w:val="0"/>
      <w:marBottom w:val="0"/>
      <w:divBdr>
        <w:top w:val="none" w:sz="0" w:space="0" w:color="auto"/>
        <w:left w:val="none" w:sz="0" w:space="0" w:color="auto"/>
        <w:bottom w:val="none" w:sz="0" w:space="0" w:color="auto"/>
        <w:right w:val="none" w:sz="0" w:space="0" w:color="auto"/>
      </w:divBdr>
    </w:div>
    <w:div w:id="993990981">
      <w:bodyDiv w:val="1"/>
      <w:marLeft w:val="0"/>
      <w:marRight w:val="0"/>
      <w:marTop w:val="0"/>
      <w:marBottom w:val="0"/>
      <w:divBdr>
        <w:top w:val="none" w:sz="0" w:space="0" w:color="auto"/>
        <w:left w:val="none" w:sz="0" w:space="0" w:color="auto"/>
        <w:bottom w:val="none" w:sz="0" w:space="0" w:color="auto"/>
        <w:right w:val="none" w:sz="0" w:space="0" w:color="auto"/>
      </w:divBdr>
    </w:div>
    <w:div w:id="1173646353">
      <w:bodyDiv w:val="1"/>
      <w:marLeft w:val="0"/>
      <w:marRight w:val="0"/>
      <w:marTop w:val="0"/>
      <w:marBottom w:val="0"/>
      <w:divBdr>
        <w:top w:val="none" w:sz="0" w:space="0" w:color="auto"/>
        <w:left w:val="none" w:sz="0" w:space="0" w:color="auto"/>
        <w:bottom w:val="none" w:sz="0" w:space="0" w:color="auto"/>
        <w:right w:val="none" w:sz="0" w:space="0" w:color="auto"/>
      </w:divBdr>
    </w:div>
    <w:div w:id="1348210474">
      <w:bodyDiv w:val="1"/>
      <w:marLeft w:val="0"/>
      <w:marRight w:val="0"/>
      <w:marTop w:val="0"/>
      <w:marBottom w:val="0"/>
      <w:divBdr>
        <w:top w:val="none" w:sz="0" w:space="0" w:color="auto"/>
        <w:left w:val="none" w:sz="0" w:space="0" w:color="auto"/>
        <w:bottom w:val="none" w:sz="0" w:space="0" w:color="auto"/>
        <w:right w:val="none" w:sz="0" w:space="0" w:color="auto"/>
      </w:divBdr>
    </w:div>
    <w:div w:id="1431051887">
      <w:bodyDiv w:val="1"/>
      <w:marLeft w:val="0"/>
      <w:marRight w:val="0"/>
      <w:marTop w:val="0"/>
      <w:marBottom w:val="0"/>
      <w:divBdr>
        <w:top w:val="none" w:sz="0" w:space="0" w:color="auto"/>
        <w:left w:val="none" w:sz="0" w:space="0" w:color="auto"/>
        <w:bottom w:val="none" w:sz="0" w:space="0" w:color="auto"/>
        <w:right w:val="none" w:sz="0" w:space="0" w:color="auto"/>
      </w:divBdr>
    </w:div>
    <w:div w:id="1612322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485</Words>
  <Characters>2672</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3151</CharactersWithSpaces>
  <SharedDoc>false</SharedDoc>
  <HLinks>
    <vt:vector size="12" baseType="variant">
      <vt:variant>
        <vt:i4>1441882</vt:i4>
      </vt:variant>
      <vt:variant>
        <vt:i4>3</vt:i4>
      </vt:variant>
      <vt:variant>
        <vt:i4>0</vt:i4>
      </vt:variant>
      <vt:variant>
        <vt:i4>5</vt:i4>
      </vt:variant>
      <vt:variant>
        <vt:lpwstr>http://www.rtve.es/alacarta/videos/agrosfera/agrosfera-16-05-15/3129517/</vt:lpwstr>
      </vt:variant>
      <vt:variant>
        <vt:lpwstr/>
      </vt:variant>
      <vt:variant>
        <vt:i4>4194391</vt:i4>
      </vt:variant>
      <vt:variant>
        <vt:i4>0</vt:i4>
      </vt:variant>
      <vt:variant>
        <vt:i4>0</vt:i4>
      </vt:variant>
      <vt:variant>
        <vt:i4>5</vt:i4>
      </vt:variant>
      <vt:variant>
        <vt:lpwstr>http://www.telecinco.es/elprogramadeanarosa/ana-rosa quintana/ana-rosa-embajadora-del-vino_2_1986630093.html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AULA</cp:lastModifiedBy>
  <cp:revision>4</cp:revision>
  <cp:lastPrinted>2016-12-21T09:14:00Z</cp:lastPrinted>
  <dcterms:created xsi:type="dcterms:W3CDTF">2017-05-09T17:00:00Z</dcterms:created>
  <dcterms:modified xsi:type="dcterms:W3CDTF">2017-05-09T17:51:00Z</dcterms:modified>
</cp:coreProperties>
</file>